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150E3C" w:rsidP="00F270C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Открытого </w:t>
      </w:r>
      <w:r w:rsidR="006A1806">
        <w:rPr>
          <w:b/>
          <w:sz w:val="24"/>
          <w:szCs w:val="24"/>
        </w:rPr>
        <w:t>Чемпионата и П</w:t>
      </w:r>
      <w:r>
        <w:rPr>
          <w:b/>
          <w:sz w:val="24"/>
          <w:szCs w:val="24"/>
        </w:rPr>
        <w:t>ервенства Рязанской области</w:t>
      </w:r>
      <w:r w:rsidR="006A1806">
        <w:rPr>
          <w:b/>
          <w:sz w:val="24"/>
          <w:szCs w:val="24"/>
        </w:rPr>
        <w:t>, Открытого турнира</w:t>
      </w:r>
      <w:r>
        <w:rPr>
          <w:b/>
          <w:sz w:val="24"/>
          <w:szCs w:val="24"/>
        </w:rPr>
        <w:t xml:space="preserve"> </w:t>
      </w:r>
      <w:r w:rsidR="005B531B">
        <w:rPr>
          <w:b/>
          <w:sz w:val="24"/>
          <w:szCs w:val="24"/>
        </w:rPr>
        <w:t>по эстетической гимнастике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0363BF">
        <w:rPr>
          <w:b/>
          <w:sz w:val="24"/>
          <w:szCs w:val="24"/>
        </w:rPr>
        <w:t xml:space="preserve"> </w:t>
      </w:r>
      <w:r w:rsidR="005B531B">
        <w:rPr>
          <w:b/>
          <w:sz w:val="24"/>
          <w:szCs w:val="24"/>
        </w:rPr>
        <w:t>«</w:t>
      </w:r>
      <w:r w:rsidR="00150E3C">
        <w:rPr>
          <w:b/>
          <w:sz w:val="24"/>
          <w:szCs w:val="24"/>
        </w:rPr>
        <w:t>Зимнее очарование – 201</w:t>
      </w:r>
      <w:r w:rsidR="006A1806">
        <w:rPr>
          <w:b/>
          <w:sz w:val="24"/>
          <w:szCs w:val="24"/>
        </w:rPr>
        <w:t>9</w:t>
      </w:r>
      <w:r w:rsidR="005B531B">
        <w:rPr>
          <w:b/>
          <w:sz w:val="24"/>
          <w:szCs w:val="24"/>
        </w:rPr>
        <w:t>»</w:t>
      </w:r>
    </w:p>
    <w:p w:rsidR="00FE2A68" w:rsidRDefault="006A1806" w:rsidP="00F270CB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30 ноября 2019 г.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936"/>
        <w:gridCol w:w="1276"/>
        <w:gridCol w:w="850"/>
        <w:gridCol w:w="850"/>
        <w:gridCol w:w="850"/>
        <w:gridCol w:w="850"/>
        <w:gridCol w:w="850"/>
        <w:gridCol w:w="1278"/>
      </w:tblGrid>
      <w:tr w:rsidR="00366C66" w:rsidTr="00366C66">
        <w:trPr>
          <w:trHeight w:val="458"/>
        </w:trPr>
        <w:tc>
          <w:tcPr>
            <w:tcW w:w="608" w:type="dxa"/>
            <w:vMerge w:val="restart"/>
            <w:vAlign w:val="center"/>
          </w:tcPr>
          <w:p w:rsidR="00366C6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936" w:type="dxa"/>
            <w:vMerge w:val="restart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366C66" w:rsidRPr="007F0A1D" w:rsidRDefault="00366C66" w:rsidP="00366C66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366C66" w:rsidRPr="00366C66" w:rsidRDefault="00366C66" w:rsidP="00366C66">
            <w:pPr>
              <w:pStyle w:val="a3"/>
              <w:rPr>
                <w:sz w:val="22"/>
              </w:rPr>
            </w:pPr>
            <w:r w:rsidRPr="00366C66">
              <w:rPr>
                <w:sz w:val="22"/>
              </w:rPr>
              <w:t>Судейская категория</w:t>
            </w:r>
          </w:p>
        </w:tc>
        <w:tc>
          <w:tcPr>
            <w:tcW w:w="5528" w:type="dxa"/>
            <w:gridSpan w:val="6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366C66" w:rsidRDefault="00366C66" w:rsidP="00366C66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366C66" w:rsidTr="00366C66">
        <w:trPr>
          <w:trHeight w:val="387"/>
        </w:trPr>
        <w:tc>
          <w:tcPr>
            <w:tcW w:w="608" w:type="dxa"/>
            <w:vMerge/>
            <w:vAlign w:val="center"/>
          </w:tcPr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936" w:type="dxa"/>
            <w:vMerge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6-8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8-10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366C66">
              <w:rPr>
                <w:b/>
                <w:sz w:val="24"/>
                <w:szCs w:val="24"/>
              </w:rPr>
              <w:t>10-12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366C66">
              <w:rPr>
                <w:b/>
                <w:sz w:val="24"/>
                <w:szCs w:val="24"/>
              </w:rPr>
              <w:t>12-14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14-16</w:t>
            </w:r>
          </w:p>
        </w:tc>
        <w:tc>
          <w:tcPr>
            <w:tcW w:w="1278" w:type="dxa"/>
            <w:vAlign w:val="center"/>
          </w:tcPr>
          <w:p w:rsidR="00366C66" w:rsidRPr="00366C66" w:rsidRDefault="00366C66" w:rsidP="00366C66">
            <w:pPr>
              <w:pStyle w:val="a3"/>
              <w:rPr>
                <w:sz w:val="24"/>
                <w:szCs w:val="24"/>
              </w:rPr>
            </w:pPr>
            <w:r w:rsidRPr="00366C66">
              <w:rPr>
                <w:sz w:val="24"/>
                <w:szCs w:val="24"/>
              </w:rPr>
              <w:t>женщины</w:t>
            </w:r>
          </w:p>
        </w:tc>
      </w:tr>
      <w:tr w:rsidR="00366C66" w:rsidTr="00366C66">
        <w:trPr>
          <w:trHeight w:val="48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614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70CB"/>
    <w:rsid w:val="000254F3"/>
    <w:rsid w:val="000363BF"/>
    <w:rsid w:val="00150966"/>
    <w:rsid w:val="00150E3C"/>
    <w:rsid w:val="003008E8"/>
    <w:rsid w:val="00366C66"/>
    <w:rsid w:val="0039186F"/>
    <w:rsid w:val="003E7E8C"/>
    <w:rsid w:val="00404597"/>
    <w:rsid w:val="004B6FA2"/>
    <w:rsid w:val="00570360"/>
    <w:rsid w:val="005B531B"/>
    <w:rsid w:val="005C67E4"/>
    <w:rsid w:val="0064452F"/>
    <w:rsid w:val="006A1806"/>
    <w:rsid w:val="00790D29"/>
    <w:rsid w:val="007F0A1D"/>
    <w:rsid w:val="00816E8F"/>
    <w:rsid w:val="008858CC"/>
    <w:rsid w:val="008A18F6"/>
    <w:rsid w:val="008D6B73"/>
    <w:rsid w:val="00964F11"/>
    <w:rsid w:val="0098016A"/>
    <w:rsid w:val="00A07F94"/>
    <w:rsid w:val="00A6779C"/>
    <w:rsid w:val="00B63F7A"/>
    <w:rsid w:val="00C74B86"/>
    <w:rsid w:val="00CE6536"/>
    <w:rsid w:val="00D01D98"/>
    <w:rsid w:val="00D258CC"/>
    <w:rsid w:val="00D641FD"/>
    <w:rsid w:val="00DC2F64"/>
    <w:rsid w:val="00DF5E32"/>
    <w:rsid w:val="00F270CB"/>
    <w:rsid w:val="00FE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2019-10-23T10:47:00Z</dcterms:created>
  <dcterms:modified xsi:type="dcterms:W3CDTF">2019-10-23T10:47:00Z</dcterms:modified>
</cp:coreProperties>
</file>